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D2459" w14:textId="77777777" w:rsidR="00306BC8" w:rsidRDefault="00000000">
      <w:pPr>
        <w:spacing w:after="156" w:line="259" w:lineRule="auto"/>
        <w:ind w:left="730" w:right="710"/>
        <w:jc w:val="center"/>
      </w:pPr>
      <w:r>
        <w:rPr>
          <w:b/>
        </w:rPr>
        <w:t xml:space="preserve">Economía circular </w:t>
      </w:r>
      <w:r>
        <w:t xml:space="preserve"> </w:t>
      </w:r>
    </w:p>
    <w:p w14:paraId="50A85E18" w14:textId="77777777" w:rsidR="00306BC8" w:rsidRDefault="00000000">
      <w:pPr>
        <w:spacing w:after="174"/>
        <w:ind w:left="-15" w:right="17" w:firstLine="710"/>
      </w:pPr>
      <w:r>
        <w:t xml:space="preserve">Cuando hablamos de economía circular, nos referimos a la relación que debe existir entre el medio ambiente y la economía. Debido a la increíble demanda de materias primas para producir bienes y servicios que sustenten el creciente consumo del mundo en el que vivimos, no cabe duda de que existimos en un sistema económico de modelo lineal, que implica la extracción intensiva de materias primas.  Esta economía es insostenible, por lo que es necesario replantear esta cadena o ciclo de vida del producto hacia una economía circular, considerando de forma integral todos los procesos que producen, procesan y reutilizan los productos de forma eficiente y prolongan la vida del consumidor. </w:t>
      </w:r>
      <w:r>
        <w:rPr>
          <w:rFonts w:ascii="Calibri" w:eastAsia="Calibri" w:hAnsi="Calibri" w:cs="Calibri"/>
          <w:sz w:val="22"/>
        </w:rPr>
        <w:t>[CITACIÓN Pri17] 3082</w:t>
      </w:r>
      <w:r>
        <w:t xml:space="preserve"> </w:t>
      </w:r>
    </w:p>
    <w:p w14:paraId="662EB0FB" w14:textId="77777777" w:rsidR="00306BC8" w:rsidRDefault="00000000">
      <w:pPr>
        <w:ind w:left="-15" w:right="17" w:firstLine="710"/>
      </w:pPr>
      <w:r>
        <w:t xml:space="preserve">En la actualidad, dos factores principales están creando las condiciones para la adopción de la economía circular como modelo de comportamiento hacia los recursos de la Tierra: en primer lugar, existe una creciente conciencia en la sociedad civil de los problemas </w:t>
      </w:r>
    </w:p>
    <w:p w14:paraId="28488D76" w14:textId="77777777" w:rsidR="00306BC8" w:rsidRDefault="00000000">
      <w:pPr>
        <w:spacing w:after="174"/>
        <w:ind w:left="-5" w:right="17"/>
      </w:pPr>
      <w:r>
        <w:t xml:space="preserve">medioambientales y sanitarios asociados al desarrollo industrial.  Hoy en día vemos que el uso de los recursos naturales en una economía globalizada requiere una cierta disciplina a la hora de gestionarlos en términos de sostenibilidad a largo plazo, y todo ello hace que la economía circular promueva la reutilización de los recursos. La finalidad de todos estos residuos es generar uso y reutilización en su ciclo, produciendo productos que se reintroducen en el ciclo de vida y prolongando así el ciclo y creando estabilidad y sostenibilidad para la economía y el sistema de producción en su conjunto.  </w:t>
      </w:r>
      <w:r>
        <w:rPr>
          <w:rFonts w:ascii="Calibri" w:eastAsia="Calibri" w:hAnsi="Calibri" w:cs="Calibri"/>
          <w:sz w:val="22"/>
        </w:rPr>
        <w:t>[CITACIÓN Esp17 9226].</w:t>
      </w:r>
      <w:r>
        <w:t xml:space="preserve"> </w:t>
      </w:r>
    </w:p>
    <w:p w14:paraId="0267C083" w14:textId="77777777" w:rsidR="00306BC8" w:rsidRDefault="00000000">
      <w:pPr>
        <w:spacing w:after="173"/>
        <w:ind w:left="-15" w:right="17" w:firstLine="710"/>
      </w:pPr>
      <w:r>
        <w:t xml:space="preserve">En los países industrializados, la economía circular es una herramienta correctora que, como su nombre indica, permite corregir los errores del pasado y reinventar el proceso productivo, basándose en que los siete pilares de la economía circular son. El ecodiseño, el diseño económico, la reparación, la rehabilitación, el reciclaje y la ecología industrial, es un mecanismo que permite a un país equilibrar y desarrollar la sostenibilidad a largo plazo, es una oportunidad real de enfocar su actividad económica precisamente a nivel de servicios, industrial, con criterios de prevención, evitando caer en los errores que han podido cometer los países en vías de </w:t>
      </w:r>
      <w:r>
        <w:lastRenderedPageBreak/>
        <w:t xml:space="preserve">desarrollo, de manera que en los países industrializados, si se aplica esta economía, se aplicarán medidas preventivas. Así, aporta beneficios como la prevención del cambio climático, el aprovechamiento de los residuos, aún mal utilizados y colocados de forma inadecuada en muchas industrias, por lo que sería ideal incluirlo en un ciclo económico y de producción de recursos que generen, cuidado del medio ambiente, innovación, nuevos productos, empleo, renegociación de tipo, crecimiento orientado a procesos como gobierno, industria y sociedad, que conduzca a una mejora de la calidad de vida. </w:t>
      </w:r>
      <w:r>
        <w:rPr>
          <w:rFonts w:ascii="Calibri" w:eastAsia="Calibri" w:hAnsi="Calibri" w:cs="Calibri"/>
          <w:sz w:val="22"/>
        </w:rPr>
        <w:t>[CITACIÓN Xav18 3082].</w:t>
      </w:r>
      <w:r>
        <w:t xml:space="preserve"> </w:t>
      </w:r>
    </w:p>
    <w:p w14:paraId="6151107E" w14:textId="77777777" w:rsidR="00306BC8" w:rsidRDefault="00000000">
      <w:pPr>
        <w:spacing w:after="172"/>
        <w:ind w:left="-15" w:right="17" w:firstLine="710"/>
      </w:pPr>
      <w:r>
        <w:t xml:space="preserve">Ni que decir tiene </w:t>
      </w:r>
      <w:proofErr w:type="gramStart"/>
      <w:r>
        <w:t>que</w:t>
      </w:r>
      <w:proofErr w:type="gramEnd"/>
      <w:r>
        <w:t xml:space="preserve"> a nivel de la economía global, donde la humanidad está experimentando grandes cambios e interconexiones, los países deben estar interesados en ofrecer un producto cuya producción forme parte de la economía circular. Colombia es uno de los principales países en materia de biodiversidad a nivel mundial, por lo que la economía circular es un elemento, una herramienta o un aspecto importante de reconciliación, o una forma de reintegrar y reconciliar el mundo rural con el mundo urbano, y aquí es donde entra en juego el interés del gobierno colombiano por crear políticas estratégicas y verdes, donde las grandes empresas deben adoptar nuevos procesos de producción que mitiguen su impacto ambiental. Sin embargo, durante muchos años, debido a la falta de interés en años anteriores, Colombia no ha avanzado mucho en la implementación de una estrategia de economía circular, pero en 2018 el gobierno ha logrado de nuevo que Colombia sea el miembro número 37 de la Organización para la Cooperación y el Desarrollo Económico (OCDE).   Esta es una acción que debió hacerse hace años porque, dada la presencia de grandes empresas industriales en Colombia, así como del sector agropecuario, entre otros, el impacto sobre el medio ambiente nunca ha cesado, y de hecho el sector agropecuario tiene una gran responsabilidad, ambiental y social, porque se explotan los recursos a través de la producción. Obviamente, como organización tienen que implementar prácticas ambientales que generen recompensas a través de la implementación de políticas y estrategias e incluyen una estrategia de economía circular para Colombia, que busca promover buenas prácticas ambientales.  Este compromiso se firmó en Medellín en junio de 2019, donde se lanzó la primera estrategia de economía circular con una serie de cambios en temas como el </w:t>
      </w:r>
      <w:r>
        <w:lastRenderedPageBreak/>
        <w:t xml:space="preserve">comercio, la reforma ambiental y las políticas de reciclaje para mitigar el efecto invernadero y otros retos de gestión de residuos.  </w:t>
      </w:r>
      <w:r>
        <w:rPr>
          <w:rFonts w:ascii="Calibri" w:eastAsia="Calibri" w:hAnsi="Calibri" w:cs="Calibri"/>
          <w:sz w:val="22"/>
        </w:rPr>
        <w:t>[CITACIÓN Gal19 9226].</w:t>
      </w:r>
      <w:r>
        <w:t xml:space="preserve"> </w:t>
      </w:r>
    </w:p>
    <w:p w14:paraId="7DF2A6BC" w14:textId="77777777" w:rsidR="00306BC8" w:rsidRDefault="00000000">
      <w:pPr>
        <w:ind w:left="-15" w:right="17" w:firstLine="710"/>
      </w:pPr>
      <w:r>
        <w:t xml:space="preserve">Esto significa que con la firma de esta estrategia, Colombia debe mejorar y actualizar sus procesos productivos, lo cual es un verdadero reto para una población que no tiene conciencia ambiental, y esto debe empezar por los mismos directivos, ya que ellos son los responsables de promover e implementar las buenas prácticas ambientales, que es como algunas empresas se encargan de cumplir y entrar en la economía circular, e igualmente es importante recordar que otras políticas, como la gestión integral. </w:t>
      </w:r>
    </w:p>
    <w:p w14:paraId="60F37FE4" w14:textId="77777777" w:rsidR="00306BC8" w:rsidRDefault="00000000">
      <w:pPr>
        <w:spacing w:after="27"/>
        <w:ind w:left="-5" w:right="17"/>
      </w:pPr>
      <w:r>
        <w:t xml:space="preserve">Residuos sólidos (CONPES 3874 de 2016), gestión del riesgo para el uso de sustancias químicas (CONPES 3868 de 2016) y permite definir un marco de economía circular como 9Rs: reflexionar, reutilizar, reparar, recuperar, remanufacturar, reducir, reutilizar, reciclar y recuperar. La estrategia identifica seis actividades que representan seis ciclos: materiales y productos industriales generados por las grandes empresas del sector de la construcción, incluidos los hidrocarburos y las materias primas que se extraen del suelo, se venden en el proceso de producción y posteriormente se devuelven al suelo como residuos, en este caso los materiales de embalaje y los envases, lo que constituye un verdadero reto para el sector alimentario, especialmente en Colombia, donde todavía hay muchas empresas que no están sujetas a la política del Sello Verde.  Evidentemente, no son muchas las empresas colombianas que se atreven a implementar esta política ambiental, que contribuye a la competitividad del país y por ende a la protección del medio ambiente, y la optimización y uso de la biomasa es un factor muy importante para enfrentar el problema de la disposición de residuos en varios municipios, como el relleno sanitario de Doña Juana en Bogotá y los llamados cultivos energéticos, entre otros. El ciclo del agua, que es con diferencia el recurso natural más importante del planeta, y que como humanos no gestionamos adecuadamente, debe ser protegido porque en un determinado proceso se convierte en un "residuo" o "recurso" dependiendo de cómo se utilice, pero en general el agua se tira en las grandes industrias y esto es sin duda una estrategia que debe ser prioritaria porque es </w:t>
      </w:r>
      <w:r>
        <w:lastRenderedPageBreak/>
        <w:t>este líquido precioso de la misma manera que se consideran las fuentes de energía y el uso, la gestión de los materiales en los centros urbanos.</w:t>
      </w:r>
      <w:r>
        <w:rPr>
          <w:rFonts w:ascii="Calibri" w:eastAsia="Calibri" w:hAnsi="Calibri" w:cs="Calibri"/>
          <w:sz w:val="22"/>
        </w:rPr>
        <w:t xml:space="preserve"> [</w:t>
      </w:r>
      <w:r>
        <w:t xml:space="preserve"> </w:t>
      </w:r>
    </w:p>
    <w:p w14:paraId="787E48EF" w14:textId="77777777" w:rsidR="00306BC8" w:rsidRDefault="00000000">
      <w:pPr>
        <w:spacing w:line="570" w:lineRule="auto"/>
        <w:ind w:left="705" w:right="17" w:hanging="720"/>
      </w:pPr>
      <w:r>
        <w:rPr>
          <w:rFonts w:ascii="Calibri" w:eastAsia="Calibri" w:hAnsi="Calibri" w:cs="Calibri"/>
          <w:sz w:val="22"/>
        </w:rPr>
        <w:t xml:space="preserve">CITACIÓN Min19\l </w:t>
      </w:r>
      <w:proofErr w:type="gramStart"/>
      <w:r>
        <w:rPr>
          <w:rFonts w:ascii="Calibri" w:eastAsia="Calibri" w:hAnsi="Calibri" w:cs="Calibri"/>
          <w:sz w:val="22"/>
        </w:rPr>
        <w:t>9226 ]</w:t>
      </w:r>
      <w:proofErr w:type="gramEnd"/>
      <w:r>
        <w:rPr>
          <w:rFonts w:ascii="Calibri" w:eastAsia="Calibri" w:hAnsi="Calibri" w:cs="Calibri"/>
          <w:sz w:val="22"/>
        </w:rPr>
        <w:t xml:space="preserve"> </w:t>
      </w:r>
      <w:r>
        <w:t xml:space="preserve">Por último, mencionaron la comunicación y la cultura cívica, que me parece muy importante. </w:t>
      </w:r>
    </w:p>
    <w:p w14:paraId="1FC0E360" w14:textId="77777777" w:rsidR="00306BC8" w:rsidRDefault="00000000">
      <w:pPr>
        <w:ind w:left="-5" w:right="17"/>
      </w:pPr>
      <w:r>
        <w:t xml:space="preserve">De ello depende el éxito de las seis vertientes de la estrategia de economía circular en Colombia, ya que es necesario concienciar y sensibilizar a las instituciones educativas, priorizar la protección del medio ambiente, empezando por cuestiones básicas como la forma correcta de reciclar, y establecer políticas ambientales en las organizaciones que les permitan desarrollar los procesos de producción y comercialización del ciclo de economía circular, así como mejorar la competitividad y el desarrollo sostenible del país. </w:t>
      </w:r>
    </w:p>
    <w:p w14:paraId="45DF98BD" w14:textId="77777777" w:rsidR="00306BC8" w:rsidRDefault="00000000">
      <w:pPr>
        <w:spacing w:after="271" w:line="259" w:lineRule="auto"/>
        <w:ind w:left="730"/>
        <w:jc w:val="center"/>
      </w:pPr>
      <w:r>
        <w:rPr>
          <w:b/>
        </w:rPr>
        <w:t>Bibliografía</w:t>
      </w:r>
      <w:r>
        <w:t xml:space="preserve"> </w:t>
      </w:r>
    </w:p>
    <w:p w14:paraId="2DF373B6" w14:textId="77777777" w:rsidR="00306BC8" w:rsidRDefault="00000000">
      <w:pPr>
        <w:spacing w:after="355" w:line="259" w:lineRule="auto"/>
        <w:ind w:left="-5" w:right="17"/>
      </w:pPr>
      <w:proofErr w:type="spellStart"/>
      <w:r>
        <w:t>Espaliat</w:t>
      </w:r>
      <w:proofErr w:type="spellEnd"/>
      <w:r>
        <w:t xml:space="preserve"> Kanu, M. (2017). </w:t>
      </w:r>
      <w:r>
        <w:rPr>
          <w:i/>
        </w:rPr>
        <w:t xml:space="preserve">Economía circular y desarrollo sostenible. </w:t>
      </w:r>
      <w:proofErr w:type="spellStart"/>
      <w:r>
        <w:t>createSpace</w:t>
      </w:r>
      <w:proofErr w:type="spellEnd"/>
      <w:r>
        <w:t xml:space="preserve">, Amazon.com. </w:t>
      </w:r>
    </w:p>
    <w:p w14:paraId="6FAAD9EB" w14:textId="77777777" w:rsidR="00306BC8" w:rsidRDefault="00000000">
      <w:pPr>
        <w:spacing w:after="161" w:line="425" w:lineRule="auto"/>
        <w:ind w:left="734" w:right="177" w:hanging="720"/>
        <w:jc w:val="both"/>
      </w:pPr>
      <w:r>
        <w:t xml:space="preserve">Prieto Sandoval, V., </w:t>
      </w:r>
      <w:proofErr w:type="spellStart"/>
      <w:r>
        <w:t>Haka</w:t>
      </w:r>
      <w:proofErr w:type="spellEnd"/>
      <w:r>
        <w:t xml:space="preserve">, C., &amp; Ormazabal, M. (2017). Economía circular: relación con la evolución del concepto de desarrollo sostenible y estrategias de aplicación. </w:t>
      </w:r>
      <w:r>
        <w:rPr>
          <w:i/>
        </w:rPr>
        <w:t>Memoria Investigaciones en Ingeniería</w:t>
      </w:r>
      <w:r>
        <w:t xml:space="preserve">. </w:t>
      </w:r>
    </w:p>
    <w:p w14:paraId="0876ED2F" w14:textId="77777777" w:rsidR="00306BC8" w:rsidRDefault="00000000">
      <w:pPr>
        <w:ind w:left="705" w:right="17" w:hanging="720"/>
      </w:pPr>
      <w:r>
        <w:t xml:space="preserve">Gallego, M. (2019, 19 de junio). Se ha producido el lanzamiento de la Estrategia Nacional de Economía Circular. </w:t>
      </w:r>
      <w:r>
        <w:rPr>
          <w:i/>
        </w:rPr>
        <w:t xml:space="preserve">Noticias Tele de </w:t>
      </w:r>
      <w:proofErr w:type="gramStart"/>
      <w:r>
        <w:rPr>
          <w:i/>
        </w:rPr>
        <w:t xml:space="preserve">Medellín </w:t>
      </w:r>
      <w:r>
        <w:t>,</w:t>
      </w:r>
      <w:proofErr w:type="gramEnd"/>
      <w:r>
        <w:t xml:space="preserve"> pp. </w:t>
      </w:r>
    </w:p>
    <w:p w14:paraId="5575CB43" w14:textId="77777777" w:rsidR="00306BC8" w:rsidRDefault="00000000">
      <w:pPr>
        <w:spacing w:line="259" w:lineRule="auto"/>
        <w:ind w:left="730" w:right="17"/>
      </w:pPr>
      <w:r>
        <w:t xml:space="preserve">https://telemedellin.tv/lanzamientoestrategia-nacional-de-economia-circular/336640/. </w:t>
      </w:r>
    </w:p>
    <w:p w14:paraId="2303A31B" w14:textId="77777777" w:rsidR="00306BC8" w:rsidRDefault="00000000">
      <w:pPr>
        <w:ind w:left="705" w:right="17" w:hanging="720"/>
      </w:pPr>
      <w:r>
        <w:t xml:space="preserve">Ministerio de Medio Ambiente y Desarrollo Sostenible (14 de junio de 2019). </w:t>
      </w:r>
      <w:r>
        <w:rPr>
          <w:i/>
        </w:rPr>
        <w:t xml:space="preserve">Colombia apuesta por las 9R en la economía circular. </w:t>
      </w:r>
      <w:r>
        <w:t xml:space="preserve">recuperado de El ambiente es de todos. </w:t>
      </w:r>
    </w:p>
    <w:p w14:paraId="5D950D83" w14:textId="77777777" w:rsidR="00306BC8" w:rsidRDefault="00000000">
      <w:pPr>
        <w:spacing w:after="160"/>
        <w:ind w:left="744" w:right="17"/>
      </w:pPr>
      <w:r>
        <w:t xml:space="preserve">http://www.minambiente.gov.co/index.php/noticias/4225-colombia-le-apuesta-a-las-9reneconomia-circular </w:t>
      </w:r>
    </w:p>
    <w:p w14:paraId="3A34381A" w14:textId="77777777" w:rsidR="00306BC8" w:rsidRDefault="00000000">
      <w:pPr>
        <w:ind w:left="705" w:right="17" w:hanging="720"/>
      </w:pPr>
      <w:r>
        <w:t xml:space="preserve">Xavier Marsé, Marsé y Ferran </w:t>
      </w:r>
      <w:proofErr w:type="spellStart"/>
      <w:r>
        <w:t>Vergues</w:t>
      </w:r>
      <w:proofErr w:type="spellEnd"/>
      <w:r>
        <w:t xml:space="preserve"> (2018). Qué es la economía circular y por qué es importante para el territorio. </w:t>
      </w:r>
      <w:r>
        <w:rPr>
          <w:i/>
        </w:rPr>
        <w:t>Papeles del Pacto Industrial - Asociación Pacto Industrial de la Región Metropolitana de Barcelona</w:t>
      </w:r>
      <w:r>
        <w:t xml:space="preserve">, 37. </w:t>
      </w:r>
    </w:p>
    <w:sectPr w:rsidR="00306BC8">
      <w:headerReference w:type="even" r:id="rId6"/>
      <w:headerReference w:type="default" r:id="rId7"/>
      <w:headerReference w:type="first" r:id="rId8"/>
      <w:pgSz w:w="12240" w:h="15840"/>
      <w:pgMar w:top="430" w:right="1410" w:bottom="1504" w:left="140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1BE29" w14:textId="77777777" w:rsidR="00820793" w:rsidRDefault="00820793">
      <w:pPr>
        <w:spacing w:after="0" w:line="240" w:lineRule="auto"/>
      </w:pPr>
      <w:r>
        <w:separator/>
      </w:r>
    </w:p>
  </w:endnote>
  <w:endnote w:type="continuationSeparator" w:id="0">
    <w:p w14:paraId="3877211A" w14:textId="77777777" w:rsidR="00820793" w:rsidRDefault="0082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B1C5E" w14:textId="77777777" w:rsidR="00820793" w:rsidRDefault="00820793">
      <w:pPr>
        <w:spacing w:after="0" w:line="240" w:lineRule="auto"/>
      </w:pPr>
      <w:r>
        <w:separator/>
      </w:r>
    </w:p>
  </w:footnote>
  <w:footnote w:type="continuationSeparator" w:id="0">
    <w:p w14:paraId="345C970E" w14:textId="77777777" w:rsidR="00820793" w:rsidRDefault="00820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49D9" w14:textId="77777777" w:rsidR="00306BC8" w:rsidRDefault="00000000">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DE5D" w14:textId="77777777" w:rsidR="00306BC8" w:rsidRDefault="00000000">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B3F3" w14:textId="77777777" w:rsidR="00306BC8" w:rsidRDefault="00306BC8">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BC8"/>
    <w:rsid w:val="00306BC8"/>
    <w:rsid w:val="00820793"/>
    <w:rsid w:val="00861562"/>
    <w:rsid w:val="00C860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F4174"/>
  <w15:docId w15:val="{3D855BD5-E9CD-4148-8A72-E0D8B36D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427" w:lineRule="auto"/>
      <w:ind w:left="10" w:hanging="10"/>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1374</Words>
  <Characters>7561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yuly A</dc:creator>
  <cp:keywords>docId:FFF90F36FBA02059969887429FFC526F</cp:keywords>
  <cp:lastModifiedBy>Marcela Rincon Porras</cp:lastModifiedBy>
  <cp:revision>2</cp:revision>
  <dcterms:created xsi:type="dcterms:W3CDTF">2022-07-15T16:36:00Z</dcterms:created>
  <dcterms:modified xsi:type="dcterms:W3CDTF">2022-07-15T16:36:00Z</dcterms:modified>
</cp:coreProperties>
</file>