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12" w:rsidRDefault="00E41154" w:rsidP="00E41154">
      <w:pPr>
        <w:pStyle w:val="Ttulo1"/>
        <w:spacing w:after="610"/>
        <w:ind w:left="0" w:right="1683" w:firstLine="0"/>
      </w:pPr>
      <w:r>
        <w:t xml:space="preserve">Ensayo sobre Bienestar de los animales </w:t>
      </w:r>
    </w:p>
    <w:p w:rsidR="003A0412" w:rsidRDefault="00E41154">
      <w:pPr>
        <w:spacing w:after="159"/>
        <w:ind w:left="-5" w:right="1695"/>
      </w:pPr>
      <w:r>
        <w:t xml:space="preserve">A lo largo de los años, la humanidad ha utilizado todos los recursos naturales, tanto los renovables como los no renovables, contribuyendo tanto al bienestar y desarrollo de los seres vivos como a su degradación y </w:t>
      </w:r>
      <w:r>
        <w:t xml:space="preserve">consecuencias. Por ello, y dado el ritmo de generación o regeneración de cada recurso, promovemos la importancia del mal uso y la utilización incontrolada de estos recursos y el valor de su conservación. </w:t>
      </w:r>
    </w:p>
    <w:p w:rsidR="003A0412" w:rsidRDefault="00E41154">
      <w:pPr>
        <w:spacing w:after="158"/>
        <w:ind w:left="-5" w:right="1695"/>
      </w:pPr>
      <w:r>
        <w:t xml:space="preserve">El consumo y el desarrollo continuos de los recursos naturales están vinculados a la calidad, la producción, la oferta y la demanda de su flora y fauna; el objetivo es proteger las especies, los hábitats y los ecosistemas. </w:t>
      </w:r>
    </w:p>
    <w:p w:rsidR="003A0412" w:rsidRDefault="00E41154">
      <w:pPr>
        <w:spacing w:after="158"/>
        <w:ind w:left="-5" w:right="1695"/>
      </w:pPr>
      <w:r>
        <w:t xml:space="preserve">Teniendo en cuenta todo lo anterior, existen disposiciones de calidad, humanidad y dignidad en relación con la condición física y mental de cualquier animal durante su ciclo vital, "desde el momento de su supervivencia, reproducción y muerte". </w:t>
      </w:r>
    </w:p>
    <w:p w:rsidR="003A0412" w:rsidRDefault="00E41154">
      <w:pPr>
        <w:spacing w:after="155" w:line="265" w:lineRule="auto"/>
        <w:ind w:left="24" w:right="1683"/>
      </w:pPr>
      <w:r>
        <w:t>La dignidad</w:t>
      </w:r>
      <w:r>
        <w:t xml:space="preserve"> de un animal, también conocida como bienestar animal, se refleja en </w:t>
      </w:r>
      <w:r>
        <w:rPr>
          <w:b/>
        </w:rPr>
        <w:t xml:space="preserve">su salud, comodidad, nutrición y seguridad, </w:t>
      </w:r>
      <w:r>
        <w:t xml:space="preserve">sin dejar de lado factores internos como el </w:t>
      </w:r>
      <w:r>
        <w:rPr>
          <w:b/>
        </w:rPr>
        <w:t xml:space="preserve">miedo, el dolor, la ansiedad </w:t>
      </w:r>
      <w:r>
        <w:t xml:space="preserve">y la </w:t>
      </w:r>
      <w:r>
        <w:rPr>
          <w:b/>
        </w:rPr>
        <w:t>capacidad de expresar su comportamiento natural, que son importan</w:t>
      </w:r>
      <w:r>
        <w:rPr>
          <w:b/>
        </w:rPr>
        <w:t>tes para su bienestar físico y mental</w:t>
      </w:r>
      <w:r>
        <w:t xml:space="preserve">. </w:t>
      </w:r>
    </w:p>
    <w:p w:rsidR="003A0412" w:rsidRDefault="00E41154">
      <w:pPr>
        <w:spacing w:after="158"/>
        <w:ind w:left="-5" w:right="1695"/>
      </w:pPr>
      <w:r>
        <w:t>Uno de los principios rectores del bienestar animal es la prevención de enfermedades, la manipulación y/o nutrición adecuadas, el cuidado y la atención apropiados, el refugio y un entorno estimulante y seguro, y el m</w:t>
      </w:r>
      <w:r>
        <w:t xml:space="preserve">anejo óptimo de los animales para garantizar un sacrificio humano y digno de los mismos. </w:t>
      </w:r>
    </w:p>
    <w:p w:rsidR="003A0412" w:rsidRDefault="00E41154">
      <w:pPr>
        <w:spacing w:after="200"/>
        <w:ind w:left="-5" w:right="1695"/>
      </w:pPr>
      <w:r>
        <w:t xml:space="preserve">El bienestar animal, con una actitud humanitaria y compasiva, define algunos principios básicos y fundamentales de la calidad de vida de cualquier especie, como son </w:t>
      </w:r>
    </w:p>
    <w:p w:rsidR="003A0412" w:rsidRDefault="00E41154">
      <w:pPr>
        <w:numPr>
          <w:ilvl w:val="0"/>
          <w:numId w:val="1"/>
        </w:numPr>
        <w:spacing w:after="44"/>
        <w:ind w:right="1695" w:hanging="360"/>
      </w:pPr>
      <w:r>
        <w:t xml:space="preserve">Existe una evaluación objetiva entre la salud y el bienestar de los animales. </w:t>
      </w:r>
    </w:p>
    <w:p w:rsidR="003A0412" w:rsidRDefault="00E41154">
      <w:pPr>
        <w:numPr>
          <w:ilvl w:val="0"/>
          <w:numId w:val="1"/>
        </w:numPr>
        <w:ind w:right="1695" w:hanging="360"/>
      </w:pPr>
      <w:r>
        <w:t xml:space="preserve">Las internacionalmente aclamadas </w:t>
      </w:r>
      <w:r>
        <w:rPr>
          <w:b/>
        </w:rPr>
        <w:t>Cinco Libertades</w:t>
      </w:r>
      <w:r>
        <w:t xml:space="preserve">, desarrolladas por Roger Brambell a mediados de la década de 1960. </w:t>
      </w:r>
    </w:p>
    <w:p w:rsidR="003A0412" w:rsidRDefault="00E41154">
      <w:pPr>
        <w:numPr>
          <w:ilvl w:val="1"/>
          <w:numId w:val="1"/>
        </w:numPr>
        <w:ind w:right="1695" w:hanging="360"/>
      </w:pPr>
      <w:r>
        <w:t>Estar libre de hambre, sed y desnutrición (los animales deb</w:t>
      </w:r>
      <w:r>
        <w:t xml:space="preserve">en tener acceso a suficiente comida y agua para mantenerse sanos y viables). </w:t>
      </w:r>
    </w:p>
    <w:p w:rsidR="003A0412" w:rsidRDefault="00E41154">
      <w:pPr>
        <w:numPr>
          <w:ilvl w:val="1"/>
          <w:numId w:val="1"/>
        </w:numPr>
        <w:ind w:right="1695" w:hanging="360"/>
      </w:pPr>
      <w:r>
        <w:t xml:space="preserve">No sufrir molestias físicas ni estrés térmico (el entorno en el que viven debe ser adecuado para cada especie, con condiciones de descanso seguras y adecuadas) </w:t>
      </w:r>
    </w:p>
    <w:p w:rsidR="003A0412" w:rsidRDefault="00E41154">
      <w:pPr>
        <w:numPr>
          <w:ilvl w:val="1"/>
          <w:numId w:val="1"/>
        </w:numPr>
        <w:ind w:right="1695" w:hanging="360"/>
      </w:pPr>
      <w:r>
        <w:t xml:space="preserve">No sufrir dolor, </w:t>
      </w:r>
      <w:r>
        <w:t xml:space="preserve">lesiones ni enfermedades (los responsables del alojamiento y desarrollo de los animales deben garantizar la prevención, el diagnóstico oportuno y el tratamiento adecuado) </w:t>
      </w:r>
    </w:p>
    <w:p w:rsidR="003A0412" w:rsidRDefault="00E41154">
      <w:pPr>
        <w:numPr>
          <w:ilvl w:val="1"/>
          <w:numId w:val="1"/>
        </w:numPr>
        <w:ind w:right="1695" w:hanging="360"/>
      </w:pPr>
      <w:r>
        <w:t>Libertad para mostrar su comportamiento natural (los animales deben tener libertad p</w:t>
      </w:r>
      <w:r>
        <w:t xml:space="preserve">ara comportarse de forma natural, lo que requiere espacio suficiente, condiciones adecuadas y la compañía de animales similares). </w:t>
      </w:r>
    </w:p>
    <w:p w:rsidR="003A0412" w:rsidRDefault="00E41154">
      <w:pPr>
        <w:numPr>
          <w:ilvl w:val="1"/>
          <w:numId w:val="1"/>
        </w:numPr>
        <w:ind w:right="1695" w:hanging="360"/>
      </w:pPr>
      <w:r>
        <w:t>Liberarse del miedo y del sufrimiento (No sólo hay que evitar el dolor. Además, los animales no deben ser colocados en condic</w:t>
      </w:r>
      <w:r>
        <w:t xml:space="preserve">iones que les causen angustia mental, por ejemplo, para que no se estresen o tengan miedo). </w:t>
      </w:r>
    </w:p>
    <w:p w:rsidR="003A0412" w:rsidRDefault="00E41154">
      <w:pPr>
        <w:numPr>
          <w:ilvl w:val="0"/>
          <w:numId w:val="1"/>
        </w:numPr>
        <w:ind w:right="1695" w:hanging="360"/>
      </w:pPr>
      <w:r>
        <w:lastRenderedPageBreak/>
        <w:t xml:space="preserve">Reconocer y poner en práctica los principios de las 3R reconocidos mundialmente. </w:t>
      </w:r>
    </w:p>
    <w:p w:rsidR="003A0412" w:rsidRDefault="00E41154">
      <w:pPr>
        <w:numPr>
          <w:ilvl w:val="1"/>
          <w:numId w:val="1"/>
        </w:numPr>
        <w:ind w:right="1695" w:hanging="360"/>
      </w:pPr>
      <w:r>
        <w:t xml:space="preserve">Reducir el número de animales </w:t>
      </w:r>
    </w:p>
    <w:p w:rsidR="003A0412" w:rsidRDefault="00E41154">
      <w:pPr>
        <w:numPr>
          <w:ilvl w:val="1"/>
          <w:numId w:val="1"/>
        </w:numPr>
        <w:spacing w:after="46"/>
        <w:ind w:right="1695" w:hanging="360"/>
      </w:pPr>
      <w:r>
        <w:t>(3. Sustitución de animales por tecnologías sin an</w:t>
      </w:r>
      <w:r>
        <w:t xml:space="preserve">imales). </w:t>
      </w:r>
    </w:p>
    <w:p w:rsidR="003A0412" w:rsidRDefault="00E41154">
      <w:pPr>
        <w:numPr>
          <w:ilvl w:val="0"/>
          <w:numId w:val="1"/>
        </w:numPr>
        <w:spacing w:after="39"/>
        <w:ind w:right="1695" w:hanging="360"/>
      </w:pPr>
      <w:r>
        <w:t xml:space="preserve">Una evaluación científica del bienestar animal que tenga en cuenta la selección, la evaluación y los juicios de valor claros y específicos. </w:t>
      </w:r>
    </w:p>
    <w:p w:rsidR="003A0412" w:rsidRDefault="00E41154">
      <w:pPr>
        <w:numPr>
          <w:ilvl w:val="0"/>
          <w:numId w:val="1"/>
        </w:numPr>
        <w:spacing w:after="39"/>
        <w:ind w:right="1695" w:hanging="360"/>
      </w:pPr>
      <w:r>
        <w:t xml:space="preserve">El uso de animales para la agricultura, la investigación, la educación, la compañía, el ocio y el entretenimiento para apoyar el bienestar humano. </w:t>
      </w:r>
    </w:p>
    <w:p w:rsidR="003A0412" w:rsidRDefault="00E41154">
      <w:pPr>
        <w:numPr>
          <w:ilvl w:val="0"/>
          <w:numId w:val="1"/>
        </w:numPr>
        <w:spacing w:after="44"/>
        <w:ind w:right="1695" w:hanging="360"/>
      </w:pPr>
      <w:r>
        <w:t xml:space="preserve">La responsabilidad ética al utilizar animales es, ante todo, su bienestar. </w:t>
      </w:r>
    </w:p>
    <w:p w:rsidR="003A0412" w:rsidRDefault="00E41154">
      <w:pPr>
        <w:numPr>
          <w:ilvl w:val="0"/>
          <w:numId w:val="1"/>
        </w:numPr>
        <w:spacing w:after="36"/>
        <w:ind w:right="1695" w:hanging="360"/>
      </w:pPr>
      <w:r>
        <w:t xml:space="preserve">Mejorar las condiciones de vida </w:t>
      </w:r>
      <w:r>
        <w:t xml:space="preserve">de los animales de granja y aumentar la productividad y la eficiencia económica. </w:t>
      </w:r>
    </w:p>
    <w:p w:rsidR="003A0412" w:rsidRDefault="00E41154">
      <w:pPr>
        <w:numPr>
          <w:ilvl w:val="0"/>
          <w:numId w:val="1"/>
        </w:numPr>
        <w:spacing w:after="158"/>
        <w:ind w:right="1695" w:hanging="360"/>
      </w:pPr>
      <w:r>
        <w:t xml:space="preserve">Equilibrar los criterios de bienestar y las recomendaciones basadas en un juicio objetivo. </w:t>
      </w:r>
    </w:p>
    <w:p w:rsidR="003A0412" w:rsidRDefault="00E41154">
      <w:pPr>
        <w:spacing w:after="156"/>
        <w:ind w:left="-5" w:right="1695"/>
      </w:pPr>
      <w:r>
        <w:t>Por todo ello, es importante entender y conocer no sólo sus necesidades básicas, c</w:t>
      </w:r>
      <w:r>
        <w:t>omo la alimentación y la salud, sino también la expresión de su desarrollo en libertad como especie. La tenencia de animales en casa o en zonas designadas requiere un conocimiento completo de lo que es normal y anormal en términos de salud y comportamiento</w:t>
      </w:r>
      <w:r>
        <w:t>, teniendo en cuenta su estado natural, por ejemplo: perros, gatos, hurones, caballos, ganado, etc. Con esta información, debemos proporcionar un entorno óptimo y adecuado en el que puedan aprender a interactuar para que se comporten a su manera y no acept</w:t>
      </w:r>
      <w:r>
        <w:t xml:space="preserve">en imposiciones o castigos que les permitan adaptarse o cambiar otras expectativas. </w:t>
      </w:r>
    </w:p>
    <w:p w:rsidR="003A0412" w:rsidRDefault="00E41154">
      <w:pPr>
        <w:spacing w:after="197"/>
        <w:ind w:left="-5" w:right="1695"/>
      </w:pPr>
      <w:r>
        <w:t xml:space="preserve">A la hora de considerar una evaluación global del bienestar animal, hay que tener en cuenta cuatro aspectos. </w:t>
      </w:r>
    </w:p>
    <w:p w:rsidR="003A0412" w:rsidRDefault="00E41154">
      <w:pPr>
        <w:numPr>
          <w:ilvl w:val="0"/>
          <w:numId w:val="2"/>
        </w:numPr>
        <w:ind w:right="1695" w:firstLine="374"/>
      </w:pPr>
      <w:r>
        <w:t xml:space="preserve">¿Se alimenta correctamente a los animales? </w:t>
      </w:r>
    </w:p>
    <w:p w:rsidR="003A0412" w:rsidRDefault="00E41154">
      <w:pPr>
        <w:numPr>
          <w:ilvl w:val="0"/>
          <w:numId w:val="2"/>
        </w:numPr>
        <w:ind w:right="1695" w:firstLine="374"/>
      </w:pPr>
      <w:r>
        <w:t>¿Se mantienen los</w:t>
      </w:r>
      <w:r>
        <w:t xml:space="preserve"> animales correctamente? </w:t>
      </w:r>
    </w:p>
    <w:p w:rsidR="003A0412" w:rsidRDefault="00E41154">
      <w:pPr>
        <w:numPr>
          <w:ilvl w:val="0"/>
          <w:numId w:val="2"/>
        </w:numPr>
        <w:ind w:right="1695" w:firstLine="374"/>
      </w:pPr>
      <w:r>
        <w:t xml:space="preserve">¿La salud del animal es adecuada? </w:t>
      </w:r>
    </w:p>
    <w:p w:rsidR="003A0412" w:rsidRDefault="00E41154">
      <w:pPr>
        <w:numPr>
          <w:ilvl w:val="0"/>
          <w:numId w:val="2"/>
        </w:numPr>
        <w:ind w:right="1695" w:firstLine="374"/>
      </w:pPr>
      <w:r>
        <w:t>¿Refleja el comportamiento del animal un estado emocional adecuado? Estas cuestiones se consultaron y analizaron previamente hasta que finalmente se resolvieron y se pusieron en práctica, y hoy c</w:t>
      </w:r>
      <w:r>
        <w:t xml:space="preserve">onstituyen la base fundamental y el punto de partida de protocolos como Welfare Quality®, cuyos 12 criterios constituyen la base del bienestar animal. </w:t>
      </w:r>
    </w:p>
    <w:p w:rsidR="003A0412" w:rsidRDefault="00E41154">
      <w:pPr>
        <w:pStyle w:val="Ttulo1"/>
        <w:ind w:left="725" w:right="1683"/>
      </w:pPr>
      <w:r>
        <w:t xml:space="preserve">Alimentación </w:t>
      </w:r>
    </w:p>
    <w:p w:rsidR="003A0412" w:rsidRDefault="00E41154">
      <w:pPr>
        <w:numPr>
          <w:ilvl w:val="0"/>
          <w:numId w:val="3"/>
        </w:numPr>
        <w:ind w:right="1695" w:hanging="360"/>
      </w:pPr>
      <w:r>
        <w:t xml:space="preserve">Ausencia de ataques prolongados de hambre </w:t>
      </w:r>
    </w:p>
    <w:p w:rsidR="003A0412" w:rsidRDefault="00E41154">
      <w:pPr>
        <w:numPr>
          <w:ilvl w:val="0"/>
          <w:numId w:val="3"/>
        </w:numPr>
        <w:spacing w:after="262"/>
        <w:ind w:right="1695" w:hanging="360"/>
      </w:pPr>
      <w:r>
        <w:t xml:space="preserve">Falta de sed prolongada </w:t>
      </w:r>
    </w:p>
    <w:p w:rsidR="003A0412" w:rsidRDefault="00E41154">
      <w:pPr>
        <w:pStyle w:val="Ttulo1"/>
        <w:ind w:left="725" w:right="1683"/>
      </w:pPr>
      <w:r>
        <w:t xml:space="preserve">Colocación de </w:t>
      </w:r>
    </w:p>
    <w:p w:rsidR="003A0412" w:rsidRDefault="00E41154">
      <w:pPr>
        <w:numPr>
          <w:ilvl w:val="0"/>
          <w:numId w:val="4"/>
        </w:numPr>
        <w:spacing w:after="5" w:line="254" w:lineRule="auto"/>
        <w:ind w:right="1694" w:hanging="360"/>
      </w:pPr>
      <w:r>
        <w:rPr>
          <w:color w:val="333333"/>
        </w:rPr>
        <w:t>Ausencia de ataques prolongados de hambre</w:t>
      </w:r>
      <w:r>
        <w:t xml:space="preserve"> </w:t>
      </w:r>
    </w:p>
    <w:p w:rsidR="003A0412" w:rsidRDefault="00E41154">
      <w:pPr>
        <w:numPr>
          <w:ilvl w:val="0"/>
          <w:numId w:val="4"/>
        </w:numPr>
        <w:spacing w:after="5" w:line="254" w:lineRule="auto"/>
        <w:ind w:right="1694" w:hanging="360"/>
      </w:pPr>
      <w:r>
        <w:rPr>
          <w:color w:val="333333"/>
        </w:rPr>
        <w:t>Falta de sed prolongada</w:t>
      </w:r>
      <w:r>
        <w:t xml:space="preserve"> </w:t>
      </w:r>
    </w:p>
    <w:p w:rsidR="003A0412" w:rsidRDefault="00E41154">
      <w:pPr>
        <w:numPr>
          <w:ilvl w:val="0"/>
          <w:numId w:val="4"/>
        </w:numPr>
        <w:spacing w:after="5" w:line="254" w:lineRule="auto"/>
        <w:ind w:right="1694" w:hanging="360"/>
      </w:pPr>
      <w:r>
        <w:rPr>
          <w:color w:val="333333"/>
        </w:rPr>
        <w:t>Ausencia de ataques prolongados de hambre</w:t>
      </w:r>
      <w:r>
        <w:t xml:space="preserve"> </w:t>
      </w:r>
    </w:p>
    <w:p w:rsidR="003A0412" w:rsidRDefault="00E41154">
      <w:pPr>
        <w:numPr>
          <w:ilvl w:val="0"/>
          <w:numId w:val="4"/>
        </w:numPr>
        <w:spacing w:after="5" w:line="254" w:lineRule="auto"/>
        <w:ind w:right="1694" w:hanging="360"/>
      </w:pPr>
      <w:r>
        <w:rPr>
          <w:color w:val="333333"/>
        </w:rPr>
        <w:t xml:space="preserve">Falta de sed prolongada </w:t>
      </w:r>
      <w:r>
        <w:t xml:space="preserve"> </w:t>
      </w:r>
    </w:p>
    <w:p w:rsidR="003A0412" w:rsidRDefault="00E41154">
      <w:pPr>
        <w:numPr>
          <w:ilvl w:val="0"/>
          <w:numId w:val="4"/>
        </w:numPr>
        <w:spacing w:after="5" w:line="254" w:lineRule="auto"/>
        <w:ind w:right="1694" w:hanging="360"/>
      </w:pPr>
      <w:r>
        <w:rPr>
          <w:color w:val="333333"/>
        </w:rPr>
        <w:t>Instalaciones recreativas</w:t>
      </w:r>
      <w:r>
        <w:t xml:space="preserve"> </w:t>
      </w:r>
    </w:p>
    <w:p w:rsidR="003A0412" w:rsidRDefault="00E41154">
      <w:pPr>
        <w:numPr>
          <w:ilvl w:val="0"/>
          <w:numId w:val="4"/>
        </w:numPr>
        <w:spacing w:after="5" w:line="254" w:lineRule="auto"/>
        <w:ind w:right="1694" w:hanging="360"/>
      </w:pPr>
      <w:r>
        <w:rPr>
          <w:color w:val="333333"/>
        </w:rPr>
        <w:t>Confort térmico</w:t>
      </w:r>
      <w:r>
        <w:t xml:space="preserve"> </w:t>
      </w:r>
    </w:p>
    <w:p w:rsidR="003A0412" w:rsidRDefault="00E41154">
      <w:pPr>
        <w:numPr>
          <w:ilvl w:val="0"/>
          <w:numId w:val="4"/>
        </w:numPr>
        <w:spacing w:after="270" w:line="254" w:lineRule="auto"/>
        <w:ind w:right="1694" w:hanging="360"/>
      </w:pPr>
      <w:r>
        <w:rPr>
          <w:color w:val="333333"/>
        </w:rPr>
        <w:t xml:space="preserve">Movilidad cómoda </w:t>
      </w:r>
      <w:r>
        <w:t xml:space="preserve"> </w:t>
      </w:r>
    </w:p>
    <w:p w:rsidR="003A0412" w:rsidRDefault="00E41154">
      <w:pPr>
        <w:pStyle w:val="Ttulo1"/>
        <w:ind w:left="725" w:right="1683"/>
      </w:pPr>
      <w:r>
        <w:lastRenderedPageBreak/>
        <w:t xml:space="preserve">Estado de salud </w:t>
      </w:r>
    </w:p>
    <w:p w:rsidR="003A0412" w:rsidRDefault="00E41154">
      <w:pPr>
        <w:numPr>
          <w:ilvl w:val="0"/>
          <w:numId w:val="5"/>
        </w:numPr>
        <w:spacing w:after="5" w:line="254" w:lineRule="auto"/>
        <w:ind w:right="1694" w:hanging="360"/>
      </w:pPr>
      <w:r>
        <w:rPr>
          <w:color w:val="333333"/>
        </w:rPr>
        <w:t>No hay daños</w:t>
      </w:r>
      <w:r>
        <w:t xml:space="preserve"> </w:t>
      </w:r>
    </w:p>
    <w:p w:rsidR="003A0412" w:rsidRDefault="00E41154">
      <w:pPr>
        <w:numPr>
          <w:ilvl w:val="0"/>
          <w:numId w:val="5"/>
        </w:numPr>
        <w:spacing w:after="5" w:line="254" w:lineRule="auto"/>
        <w:ind w:right="1694" w:hanging="360"/>
      </w:pPr>
      <w:r>
        <w:rPr>
          <w:color w:val="333333"/>
        </w:rPr>
        <w:t>Ninguna enfermedad</w:t>
      </w:r>
      <w:r>
        <w:t xml:space="preserve"> </w:t>
      </w:r>
    </w:p>
    <w:p w:rsidR="003A0412" w:rsidRDefault="00E41154">
      <w:pPr>
        <w:numPr>
          <w:ilvl w:val="0"/>
          <w:numId w:val="5"/>
        </w:numPr>
        <w:spacing w:after="273" w:line="254" w:lineRule="auto"/>
        <w:ind w:right="1694" w:hanging="360"/>
      </w:pPr>
      <w:r>
        <w:rPr>
          <w:color w:val="333333"/>
        </w:rPr>
        <w:t>No hay dolor causado por los métodos de gestión como la castración, la eliminación de la cola, el descuerne, etc.</w:t>
      </w:r>
      <w:r>
        <w:t xml:space="preserve"> </w:t>
      </w:r>
    </w:p>
    <w:p w:rsidR="003A0412" w:rsidRDefault="00E41154">
      <w:pPr>
        <w:pStyle w:val="Ttulo1"/>
        <w:ind w:left="725" w:right="1683"/>
      </w:pPr>
      <w:r>
        <w:t xml:space="preserve">Comportamiento </w:t>
      </w:r>
    </w:p>
    <w:p w:rsidR="003A0412" w:rsidRDefault="00E41154">
      <w:pPr>
        <w:numPr>
          <w:ilvl w:val="0"/>
          <w:numId w:val="6"/>
        </w:numPr>
        <w:spacing w:after="5" w:line="254" w:lineRule="auto"/>
        <w:ind w:right="1694" w:hanging="360"/>
      </w:pPr>
      <w:r>
        <w:rPr>
          <w:color w:val="333333"/>
        </w:rPr>
        <w:t>Expresa un comportamiento social adecuado para encontrar un equilibrio entre los aspectos negativos (por ejemplo, la agresivi</w:t>
      </w:r>
      <w:r>
        <w:rPr>
          <w:color w:val="333333"/>
        </w:rPr>
        <w:t>dad) y los positivos.</w:t>
      </w:r>
      <w:r>
        <w:t xml:space="preserve"> </w:t>
      </w:r>
    </w:p>
    <w:p w:rsidR="003A0412" w:rsidRDefault="00E41154">
      <w:pPr>
        <w:numPr>
          <w:ilvl w:val="0"/>
          <w:numId w:val="6"/>
        </w:numPr>
        <w:spacing w:after="5" w:line="254" w:lineRule="auto"/>
        <w:ind w:right="1694" w:hanging="360"/>
      </w:pPr>
      <w:r>
        <w:rPr>
          <w:color w:val="333333"/>
        </w:rPr>
        <w:t>Expresar adecuadamente otras formas de comportamiento para que haya un equilibrio adecuado entre los aspectos negativos (por ejemplo, los estereotipos) y los positivos.</w:t>
      </w:r>
      <w:r>
        <w:t xml:space="preserve"> </w:t>
      </w:r>
    </w:p>
    <w:p w:rsidR="003A0412" w:rsidRDefault="00E41154">
      <w:pPr>
        <w:numPr>
          <w:ilvl w:val="0"/>
          <w:numId w:val="6"/>
        </w:numPr>
        <w:spacing w:after="450" w:line="254" w:lineRule="auto"/>
        <w:ind w:right="1694" w:hanging="360"/>
      </w:pPr>
      <w:r>
        <w:rPr>
          <w:color w:val="333333"/>
        </w:rPr>
        <w:t>Interacción adecuada entre el animal y el propietario para que el animal no muestre miedo a las personas. Estado emocional positivo.</w:t>
      </w:r>
      <w:r>
        <w:t xml:space="preserve"> </w:t>
      </w:r>
    </w:p>
    <w:p w:rsidR="003A0412" w:rsidRDefault="00E41154">
      <w:pPr>
        <w:spacing w:after="158"/>
        <w:ind w:left="-5" w:right="1695"/>
      </w:pPr>
      <w:r>
        <w:t>Según el reglamento de 1924 de la Organización Mundial de Sanidad Animal (OIE), el bienestar animal es la forma en que los</w:t>
      </w:r>
      <w:r>
        <w:t xml:space="preserve"> animales responden a sus condiciones de vida, lo que constituye un marco legal que tiene en cuenta las normas que rigen el tratamiento de todos los animales en el mundo. </w:t>
      </w:r>
    </w:p>
    <w:p w:rsidR="003A0412" w:rsidRDefault="00E41154">
      <w:pPr>
        <w:ind w:left="-5" w:right="1695"/>
      </w:pPr>
      <w:r>
        <w:t>La producción, el transporte y el sacrificio del ganado para su uso y/o generación d</w:t>
      </w:r>
      <w:r>
        <w:t>e ingresos, basados en normas científicas probadas y aprobadas por todos los Estados miembros, son importantes porque están influenciados por los sentimientos y las percepciones humanas, las regiones y las prácticas culturales, que influyen subjetiva y obj</w:t>
      </w:r>
      <w:r>
        <w:t xml:space="preserve">etivamente en los aspectos científicos, económicos, éticos, sociales, culturales, políticos y religiosos. </w:t>
      </w:r>
    </w:p>
    <w:p w:rsidR="003A0412" w:rsidRDefault="00E41154" w:rsidP="00E41154">
      <w:pPr>
        <w:spacing w:after="1158"/>
        <w:ind w:left="-5" w:right="1695"/>
      </w:pPr>
      <w:r>
        <w:t xml:space="preserve">En conclusión, podemos identificar la necesidad de fortalecer y potenciar el bienestar animal en importantes dimensiones, desde las relacionadas con </w:t>
      </w:r>
      <w:r>
        <w:t>el manejo y/o cuidado hasta escenarios como el consumo, la productividad y la silvicultura, haciendo énfasis en la dignidad de la criatura, lo cual se verá reflejado no sólo en la calidad del animal, sino también en la remuneración de sus cuidadores, dueño</w:t>
      </w:r>
      <w:r>
        <w:t xml:space="preserve">s y/o encargados. </w:t>
      </w:r>
      <w:bookmarkStart w:id="0" w:name="_GoBack"/>
      <w:bookmarkEnd w:id="0"/>
      <w:r>
        <w:t xml:space="preserve"> </w:t>
      </w:r>
    </w:p>
    <w:sectPr w:rsidR="003A0412">
      <w:pgSz w:w="12240" w:h="15840"/>
      <w:pgMar w:top="396" w:right="0" w:bottom="1464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47E17"/>
    <w:multiLevelType w:val="hybridMultilevel"/>
    <w:tmpl w:val="00807CCC"/>
    <w:lvl w:ilvl="0" w:tplc="0F1E6B86">
      <w:start w:val="1"/>
      <w:numFmt w:val="bullet"/>
      <w:lvlText w:val=""/>
      <w:lvlJc w:val="left"/>
      <w:pPr>
        <w:ind w:left="1053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07BD2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AAE94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634E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28BD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1C86C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CE558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218EE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0EBF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4B5C59"/>
    <w:multiLevelType w:val="hybridMultilevel"/>
    <w:tmpl w:val="3C501E64"/>
    <w:lvl w:ilvl="0" w:tplc="4500982E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6453E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8BD0C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69890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2ED54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A5DFE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C391C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E7602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2AD940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502152"/>
    <w:multiLevelType w:val="hybridMultilevel"/>
    <w:tmpl w:val="FB9E7BE8"/>
    <w:lvl w:ilvl="0" w:tplc="121C3F3A">
      <w:start w:val="1"/>
      <w:numFmt w:val="bullet"/>
      <w:lvlText w:val=""/>
      <w:lvlJc w:val="left"/>
      <w:pPr>
        <w:ind w:left="1053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4CB16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01E4E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4FF8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206BA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A2412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A5BC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02EA8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E904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1C568B"/>
    <w:multiLevelType w:val="hybridMultilevel"/>
    <w:tmpl w:val="9A4AAE04"/>
    <w:lvl w:ilvl="0" w:tplc="421691A0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6FB84">
      <w:start w:val="1"/>
      <w:numFmt w:val="decimal"/>
      <w:lvlText w:val="%2.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0C03E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8DF9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4B45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C12E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AE682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4C09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28DF4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0F235E"/>
    <w:multiLevelType w:val="hybridMultilevel"/>
    <w:tmpl w:val="2158AFF2"/>
    <w:lvl w:ilvl="0" w:tplc="4454ACB2">
      <w:start w:val="1"/>
      <w:numFmt w:val="bullet"/>
      <w:lvlText w:val=""/>
      <w:lvlJc w:val="left"/>
      <w:pPr>
        <w:ind w:left="1053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6D232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2238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A4AE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A4236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6C98CE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E0D28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81A9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6D8D8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FC561F"/>
    <w:multiLevelType w:val="hybridMultilevel"/>
    <w:tmpl w:val="472CC15E"/>
    <w:lvl w:ilvl="0" w:tplc="C9DC72E6">
      <w:start w:val="1"/>
      <w:numFmt w:val="bullet"/>
      <w:lvlText w:val=""/>
      <w:lvlJc w:val="left"/>
      <w:pPr>
        <w:ind w:left="1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A309A">
      <w:start w:val="1"/>
      <w:numFmt w:val="bullet"/>
      <w:lvlText w:val="o"/>
      <w:lvlJc w:val="left"/>
      <w:pPr>
        <w:ind w:left="1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6D490">
      <w:start w:val="1"/>
      <w:numFmt w:val="bullet"/>
      <w:lvlText w:val="▪"/>
      <w:lvlJc w:val="left"/>
      <w:pPr>
        <w:ind w:left="2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AB86E">
      <w:start w:val="1"/>
      <w:numFmt w:val="bullet"/>
      <w:lvlText w:val="•"/>
      <w:lvlJc w:val="left"/>
      <w:pPr>
        <w:ind w:left="3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88346">
      <w:start w:val="1"/>
      <w:numFmt w:val="bullet"/>
      <w:lvlText w:val="o"/>
      <w:lvlJc w:val="left"/>
      <w:pPr>
        <w:ind w:left="39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2141C">
      <w:start w:val="1"/>
      <w:numFmt w:val="bullet"/>
      <w:lvlText w:val="▪"/>
      <w:lvlJc w:val="left"/>
      <w:pPr>
        <w:ind w:left="47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A76FA">
      <w:start w:val="1"/>
      <w:numFmt w:val="bullet"/>
      <w:lvlText w:val="•"/>
      <w:lvlJc w:val="left"/>
      <w:pPr>
        <w:ind w:left="5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45DAE">
      <w:start w:val="1"/>
      <w:numFmt w:val="bullet"/>
      <w:lvlText w:val="o"/>
      <w:lvlJc w:val="left"/>
      <w:pPr>
        <w:ind w:left="6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87704">
      <w:start w:val="1"/>
      <w:numFmt w:val="bullet"/>
      <w:lvlText w:val="▪"/>
      <w:lvlJc w:val="left"/>
      <w:pPr>
        <w:ind w:left="6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12"/>
    <w:rsid w:val="003A0412"/>
    <w:rsid w:val="00E4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944"/>
  <w15:docId w15:val="{52CF46AB-A89E-4013-B484-2407867B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1" w:lineRule="auto"/>
      <w:ind w:left="10" w:right="1706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65" w:lineRule="auto"/>
      <w:ind w:left="2148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>docId:24E1652E12D070A27566F6856738C7F0</cp:keywords>
  <cp:lastModifiedBy>samuel</cp:lastModifiedBy>
  <cp:revision>2</cp:revision>
  <dcterms:created xsi:type="dcterms:W3CDTF">2022-11-28T14:54:00Z</dcterms:created>
  <dcterms:modified xsi:type="dcterms:W3CDTF">2022-11-28T14:54:00Z</dcterms:modified>
</cp:coreProperties>
</file>